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6C951" w14:textId="77777777" w:rsidR="00BF745D" w:rsidRDefault="00DF3BC7">
      <w:pPr>
        <w:pStyle w:val="Heading1"/>
        <w:spacing w:before="3000"/>
      </w:pPr>
      <w:bookmarkStart w:id="0" w:name="_Toc374271003"/>
      <w:bookmarkStart w:id="1" w:name="_GoBack"/>
      <w:bookmarkEnd w:id="1"/>
      <w:r>
        <w:t>REQUEST FOR QUOTATION</w:t>
      </w:r>
      <w:r>
        <w:br/>
        <w:t>EVALUATION CRITERIA AND METHOD</w:t>
      </w:r>
      <w:bookmarkEnd w:id="0"/>
      <w:r>
        <w:br/>
        <w:t>STANDARD SERVICES</w:t>
      </w:r>
    </w:p>
    <w:p w14:paraId="52260B7B" w14:textId="77777777" w:rsidR="00BF745D" w:rsidRDefault="00DF3BC7">
      <w:pPr>
        <w:pStyle w:val="Heading2"/>
        <w:tabs>
          <w:tab w:val="left" w:pos="2835"/>
        </w:tabs>
        <w:spacing w:before="1200"/>
        <w:ind w:left="2835" w:hanging="2835"/>
        <w:jc w:val="center"/>
        <w:rPr>
          <w:sz w:val="24"/>
          <w:szCs w:val="24"/>
          <w:lang w:val="en-US" w:eastAsia="ko-KR"/>
        </w:rPr>
      </w:pPr>
      <w:bookmarkStart w:id="2" w:name="_Ref371928515"/>
      <w:bookmarkStart w:id="3" w:name="_Toc374271004"/>
      <w:bookmarkStart w:id="4" w:name="_Ref374243803"/>
      <w:r>
        <w:rPr>
          <w:sz w:val="24"/>
          <w:szCs w:val="24"/>
        </w:rPr>
        <w:t>Procurement No:</w:t>
      </w:r>
      <w:r>
        <w:rPr>
          <w:sz w:val="24"/>
          <w:szCs w:val="24"/>
        </w:rPr>
        <w:tab/>
      </w:r>
      <w:bookmarkEnd w:id="2"/>
      <w:bookmarkEnd w:id="3"/>
      <w:bookmarkEnd w:id="4"/>
      <w:r>
        <w:rPr>
          <w:rStyle w:val="Strong"/>
          <w:b/>
          <w:bCs w:val="0"/>
          <w:sz w:val="24"/>
          <w:szCs w:val="24"/>
          <w:lang w:val="en-US"/>
        </w:rPr>
        <w:t>27-SS001-21</w:t>
      </w:r>
    </w:p>
    <w:p w14:paraId="18934C78" w14:textId="77777777" w:rsidR="00BF745D" w:rsidRDefault="00DF3BC7">
      <w:pPr>
        <w:rPr>
          <w:rFonts w:ascii="Calibri" w:hAnsi="Calibri" w:cs="Calibri"/>
          <w:b/>
          <w:lang w:val="en-GB" w:eastAsia="ko-KR"/>
        </w:rPr>
      </w:pPr>
      <w:r>
        <w:rPr>
          <w:rFonts w:ascii="Calibri" w:hAnsi="Calibri" w:cs="Calibri"/>
          <w:b/>
          <w:lang w:val="en-GB" w:eastAsia="ko-KR"/>
        </w:rPr>
        <w:br w:type="page"/>
      </w:r>
    </w:p>
    <w:p w14:paraId="65E968D0" w14:textId="77777777" w:rsidR="00BF745D" w:rsidRDefault="00DF3BC7">
      <w:pPr>
        <w:pStyle w:val="Heading2"/>
        <w:spacing w:before="600"/>
        <w:jc w:val="center"/>
        <w:rPr>
          <w:rFonts w:cs="Calibri"/>
          <w:sz w:val="28"/>
          <w:szCs w:val="28"/>
          <w:lang w:eastAsia="ko-KR"/>
        </w:rPr>
      </w:pPr>
      <w:bookmarkStart w:id="5" w:name="_Toc374271005"/>
      <w:r>
        <w:rPr>
          <w:rFonts w:cs="Calibri"/>
          <w:sz w:val="28"/>
          <w:szCs w:val="28"/>
          <w:lang w:eastAsia="ko-KR"/>
        </w:rPr>
        <w:lastRenderedPageBreak/>
        <w:t>Evaluation criteria and method</w:t>
      </w:r>
      <w:bookmarkEnd w:id="5"/>
    </w:p>
    <w:p w14:paraId="4666EFDE" w14:textId="77777777" w:rsidR="00BF745D" w:rsidRDefault="00DF3BC7">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760CFE99" w14:textId="77777777" w:rsidR="00BF745D" w:rsidRDefault="00DF3BC7">
      <w:pPr>
        <w:spacing w:before="120"/>
        <w:jc w:val="both"/>
        <w:rPr>
          <w:rFonts w:ascii="Calibri" w:hAnsi="Calibri" w:cs="Calibri"/>
          <w:lang w:val="en-GB"/>
        </w:rPr>
      </w:pPr>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B902373" w14:textId="77777777" w:rsidR="00BF745D" w:rsidRDefault="00DF3BC7">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13ACD3F6" w14:textId="77777777" w:rsidR="00BF745D" w:rsidRDefault="00DF3BC7">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14:paraId="684C4E78" w14:textId="77777777" w:rsidR="00BF745D" w:rsidRDefault="00DF3BC7">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p w14:paraId="526B4415" w14:textId="77777777" w:rsidR="00BF745D" w:rsidRDefault="00DF3BC7">
      <w:pPr>
        <w:rPr>
          <w:rFonts w:ascii="Calibri" w:hAnsi="Calibri" w:cs="Calibri"/>
          <w:b/>
          <w:lang w:val="en-GB"/>
        </w:rPr>
      </w:pPr>
      <w:r>
        <w:rPr>
          <w:rFonts w:cs="Calibri"/>
          <w:lang w:val="en-GB"/>
        </w:rPr>
        <w:br w:type="page"/>
      </w:r>
    </w:p>
    <w:p w14:paraId="781FC872" w14:textId="77777777" w:rsidR="00BF745D" w:rsidRDefault="00DF3BC7">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7659B00D" w14:textId="77777777" w:rsidR="00BF745D" w:rsidRDefault="00DF3BC7">
      <w:pPr>
        <w:spacing w:after="240"/>
        <w:jc w:val="both"/>
        <w:rPr>
          <w:lang w:val="en-GB"/>
        </w:rPr>
      </w:pPr>
      <w:r>
        <w:rPr>
          <w:rFonts w:ascii="Calibri" w:hAnsi="Calibri" w:cs="Calibri"/>
          <w:lang w:val="en-GB"/>
        </w:rPr>
        <w:t>A Tender will be rejected at this stage if it fails to respond to important aspects of the Terms of Reference</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BF745D" w14:paraId="72C97332" w14:textId="77777777">
        <w:trPr>
          <w:cantSplit/>
          <w:tblHeader/>
        </w:trPr>
        <w:tc>
          <w:tcPr>
            <w:tcW w:w="2430" w:type="dxa"/>
            <w:shd w:val="clear" w:color="auto" w:fill="auto"/>
            <w:vAlign w:val="center"/>
          </w:tcPr>
          <w:p w14:paraId="69C3DFA0" w14:textId="77777777" w:rsidR="00BF745D" w:rsidRDefault="00DF3BC7">
            <w:pPr>
              <w:pStyle w:val="TableContents"/>
              <w:jc w:val="center"/>
              <w:rPr>
                <w:rFonts w:cs="Calibri"/>
                <w:b/>
              </w:rPr>
            </w:pPr>
            <w:r>
              <w:rPr>
                <w:rFonts w:cs="Calibri"/>
                <w:b/>
              </w:rPr>
              <w:t>Major Criteria</w:t>
            </w:r>
          </w:p>
        </w:tc>
        <w:tc>
          <w:tcPr>
            <w:tcW w:w="5367" w:type="dxa"/>
            <w:shd w:val="clear" w:color="auto" w:fill="auto"/>
            <w:vAlign w:val="center"/>
          </w:tcPr>
          <w:p w14:paraId="1A66F58A" w14:textId="77777777" w:rsidR="00BF745D" w:rsidRDefault="00DF3BC7">
            <w:pPr>
              <w:pStyle w:val="TableContents"/>
              <w:jc w:val="center"/>
              <w:rPr>
                <w:rFonts w:cs="Calibri"/>
                <w:b/>
              </w:rPr>
            </w:pPr>
            <w:r>
              <w:rPr>
                <w:rFonts w:cs="Calibri"/>
                <w:b/>
              </w:rPr>
              <w:t>Details &amp; Sub-Criteria</w:t>
            </w:r>
          </w:p>
        </w:tc>
        <w:tc>
          <w:tcPr>
            <w:tcW w:w="1360" w:type="dxa"/>
            <w:shd w:val="clear" w:color="auto" w:fill="auto"/>
            <w:vAlign w:val="center"/>
          </w:tcPr>
          <w:p w14:paraId="7AE65EA2" w14:textId="77777777" w:rsidR="00BF745D" w:rsidRDefault="00DF3BC7">
            <w:pPr>
              <w:pStyle w:val="TableContents"/>
              <w:jc w:val="center"/>
              <w:rPr>
                <w:rFonts w:cs="Calibri"/>
                <w:b/>
              </w:rPr>
            </w:pPr>
            <w:r>
              <w:rPr>
                <w:rFonts w:cs="Calibri"/>
                <w:b/>
              </w:rPr>
              <w:t>Possible Score</w:t>
            </w:r>
          </w:p>
        </w:tc>
      </w:tr>
      <w:tr w:rsidR="00BF745D" w14:paraId="761EC8F0" w14:textId="77777777">
        <w:trPr>
          <w:cantSplit/>
          <w:tblHeader/>
        </w:trPr>
        <w:tc>
          <w:tcPr>
            <w:tcW w:w="2430" w:type="dxa"/>
            <w:shd w:val="clear" w:color="auto" w:fill="auto"/>
            <w:vAlign w:val="center"/>
          </w:tcPr>
          <w:p w14:paraId="3555393B" w14:textId="77777777" w:rsidR="00BF745D" w:rsidRDefault="00DF3BC7">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in similar assignments</w:t>
            </w:r>
          </w:p>
        </w:tc>
        <w:tc>
          <w:tcPr>
            <w:tcW w:w="5367" w:type="dxa"/>
            <w:shd w:val="clear" w:color="auto" w:fill="auto"/>
          </w:tcPr>
          <w:p w14:paraId="21814DD9" w14:textId="77777777" w:rsidR="00BF745D" w:rsidRDefault="00DF3BC7">
            <w:pPr>
              <w:pStyle w:val="TableContents"/>
              <w:numPr>
                <w:ilvl w:val="0"/>
                <w:numId w:val="3"/>
              </w:numPr>
              <w:rPr>
                <w:rFonts w:asciiTheme="minorHAnsi" w:hAnsiTheme="minorHAnsi"/>
                <w:sz w:val="22"/>
                <w:szCs w:val="22"/>
              </w:rPr>
            </w:pPr>
            <w:r>
              <w:rPr>
                <w:rFonts w:asciiTheme="minorHAnsi" w:hAnsiTheme="minorHAnsi"/>
                <w:sz w:val="22"/>
                <w:szCs w:val="22"/>
                <w:lang w:val="en-US"/>
              </w:rPr>
              <w:t>Valid Business license</w:t>
            </w:r>
          </w:p>
          <w:p w14:paraId="78944742" w14:textId="428DF079" w:rsidR="00BF745D" w:rsidRDefault="00DF3BC7">
            <w:pPr>
              <w:pStyle w:val="TableContents"/>
              <w:numPr>
                <w:ilvl w:val="0"/>
                <w:numId w:val="3"/>
              </w:numPr>
              <w:rPr>
                <w:rFonts w:asciiTheme="minorHAnsi" w:hAnsiTheme="minorHAnsi"/>
                <w:sz w:val="22"/>
                <w:szCs w:val="22"/>
              </w:rPr>
            </w:pPr>
            <w:r>
              <w:rPr>
                <w:rFonts w:asciiTheme="minorHAnsi" w:hAnsiTheme="minorHAnsi"/>
                <w:sz w:val="22"/>
                <w:szCs w:val="22"/>
                <w:lang w:val="en-US"/>
              </w:rPr>
              <w:t xml:space="preserve">Provide at least </w:t>
            </w:r>
            <w:r w:rsidR="00271062">
              <w:rPr>
                <w:rFonts w:asciiTheme="minorHAnsi" w:hAnsiTheme="minorHAnsi"/>
                <w:sz w:val="22"/>
                <w:szCs w:val="22"/>
                <w:lang w:val="en-US"/>
              </w:rPr>
              <w:t>1</w:t>
            </w:r>
            <w:r>
              <w:rPr>
                <w:rFonts w:asciiTheme="minorHAnsi" w:hAnsiTheme="minorHAnsi"/>
                <w:sz w:val="22"/>
                <w:szCs w:val="22"/>
                <w:lang w:val="en-US"/>
              </w:rPr>
              <w:t xml:space="preserve"> reference showing the experience in similar service</w:t>
            </w:r>
          </w:p>
        </w:tc>
        <w:tc>
          <w:tcPr>
            <w:tcW w:w="1360" w:type="dxa"/>
            <w:shd w:val="clear" w:color="auto" w:fill="auto"/>
            <w:vAlign w:val="center"/>
          </w:tcPr>
          <w:p w14:paraId="6B7EAF7A" w14:textId="77777777" w:rsidR="00BF745D" w:rsidRDefault="00DF3BC7">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BF745D" w14:paraId="435A87D4" w14:textId="77777777">
        <w:trPr>
          <w:cantSplit/>
          <w:tblHeader/>
        </w:trPr>
        <w:tc>
          <w:tcPr>
            <w:tcW w:w="2430" w:type="dxa"/>
            <w:shd w:val="clear" w:color="auto" w:fill="auto"/>
            <w:vAlign w:val="center"/>
          </w:tcPr>
          <w:p w14:paraId="160F9581" w14:textId="77777777" w:rsidR="00BF745D" w:rsidRDefault="00DF3BC7">
            <w:pPr>
              <w:pStyle w:val="TableContents"/>
              <w:rPr>
                <w:rFonts w:asciiTheme="minorHAnsi" w:hAnsiTheme="minorHAnsi"/>
                <w:sz w:val="22"/>
                <w:szCs w:val="22"/>
                <w:lang w:val="en-US" w:eastAsia="en-US"/>
              </w:rPr>
            </w:pPr>
            <w:r>
              <w:rPr>
                <w:rFonts w:asciiTheme="minorHAnsi" w:hAnsiTheme="minorHAnsi"/>
                <w:sz w:val="22"/>
                <w:szCs w:val="22"/>
                <w:lang w:eastAsia="en-US"/>
              </w:rPr>
              <w:t>Methodology</w:t>
            </w:r>
            <w:r>
              <w:rPr>
                <w:rFonts w:asciiTheme="minorHAnsi" w:hAnsiTheme="minorHAnsi"/>
                <w:sz w:val="22"/>
                <w:szCs w:val="22"/>
                <w:lang w:val="en-US" w:eastAsia="en-US"/>
              </w:rPr>
              <w:t xml:space="preserve"> and Delivery time</w:t>
            </w:r>
          </w:p>
        </w:tc>
        <w:tc>
          <w:tcPr>
            <w:tcW w:w="5367" w:type="dxa"/>
            <w:shd w:val="clear" w:color="auto" w:fill="auto"/>
          </w:tcPr>
          <w:p w14:paraId="6EE72225" w14:textId="77777777" w:rsidR="00BF745D" w:rsidRDefault="00DF3BC7">
            <w:pPr>
              <w:pStyle w:val="TableContents"/>
              <w:numPr>
                <w:ilvl w:val="0"/>
                <w:numId w:val="4"/>
              </w:numPr>
              <w:rPr>
                <w:rFonts w:asciiTheme="minorHAnsi" w:hAnsiTheme="minorHAnsi"/>
                <w:sz w:val="22"/>
                <w:szCs w:val="22"/>
              </w:rPr>
            </w:pPr>
            <w:r>
              <w:rPr>
                <w:rFonts w:asciiTheme="minorHAnsi" w:hAnsiTheme="minorHAnsi"/>
                <w:sz w:val="22"/>
                <w:szCs w:val="22"/>
              </w:rPr>
              <w:t xml:space="preserve">Work programme/plan and activity schedules (daily/weekly/monthly) as outlined in </w:t>
            </w:r>
            <w:r>
              <w:rPr>
                <w:rFonts w:asciiTheme="minorHAnsi" w:hAnsiTheme="minorHAnsi"/>
                <w:sz w:val="22"/>
                <w:szCs w:val="22"/>
                <w:lang w:val="en-US"/>
              </w:rPr>
              <w:t>each table (refer to Specification Template)</w:t>
            </w:r>
            <w:r>
              <w:rPr>
                <w:rFonts w:asciiTheme="minorHAnsi" w:hAnsiTheme="minorHAnsi"/>
                <w:sz w:val="22"/>
                <w:szCs w:val="22"/>
              </w:rPr>
              <w:t xml:space="preserve"> of the Description of Work for Roadways including performance targets and resources such as manpower and equipment/tools to be used.</w:t>
            </w:r>
          </w:p>
        </w:tc>
        <w:tc>
          <w:tcPr>
            <w:tcW w:w="1360" w:type="dxa"/>
            <w:shd w:val="clear" w:color="auto" w:fill="auto"/>
            <w:vAlign w:val="center"/>
          </w:tcPr>
          <w:p w14:paraId="3415CCB2" w14:textId="77777777" w:rsidR="00BF745D" w:rsidRDefault="00DF3BC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BF745D" w14:paraId="24869B1B" w14:textId="77777777">
        <w:trPr>
          <w:cantSplit/>
          <w:tblHeader/>
        </w:trPr>
        <w:tc>
          <w:tcPr>
            <w:tcW w:w="2430" w:type="dxa"/>
            <w:shd w:val="clear" w:color="auto" w:fill="auto"/>
            <w:vAlign w:val="center"/>
          </w:tcPr>
          <w:p w14:paraId="0319AE94" w14:textId="77777777" w:rsidR="00BF745D" w:rsidRDefault="00DF3BC7">
            <w:pPr>
              <w:pStyle w:val="TableContents"/>
              <w:rPr>
                <w:rFonts w:asciiTheme="minorHAnsi" w:hAnsiTheme="minorHAnsi"/>
                <w:sz w:val="22"/>
                <w:szCs w:val="22"/>
                <w:lang w:eastAsia="en-US"/>
              </w:rPr>
            </w:pPr>
            <w:r>
              <w:rPr>
                <w:rFonts w:asciiTheme="minorHAnsi" w:hAnsiTheme="minorHAnsi"/>
                <w:sz w:val="22"/>
                <w:szCs w:val="22"/>
                <w:lang w:eastAsia="en-US"/>
              </w:rPr>
              <w:t>Team composition and qualifications of proposed personnel</w:t>
            </w:r>
          </w:p>
        </w:tc>
        <w:tc>
          <w:tcPr>
            <w:tcW w:w="5367" w:type="dxa"/>
            <w:shd w:val="clear" w:color="auto" w:fill="auto"/>
          </w:tcPr>
          <w:p w14:paraId="0B4B2016" w14:textId="77777777" w:rsidR="00BF745D" w:rsidRDefault="00DF3BC7">
            <w:pPr>
              <w:pStyle w:val="TableContents"/>
              <w:numPr>
                <w:ilvl w:val="0"/>
                <w:numId w:val="5"/>
              </w:numPr>
              <w:rPr>
                <w:rFonts w:asciiTheme="minorHAnsi" w:hAnsiTheme="minorHAnsi"/>
                <w:sz w:val="22"/>
                <w:szCs w:val="22"/>
              </w:rPr>
            </w:pPr>
            <w:r>
              <w:rPr>
                <w:rFonts w:asciiTheme="minorHAnsi" w:hAnsiTheme="minorHAnsi"/>
                <w:sz w:val="22"/>
                <w:szCs w:val="22"/>
              </w:rPr>
              <w:t>Members of the proposed technical team have the requisite skills and experience to carry out the assignment based on stated competence requirements.</w:t>
            </w:r>
          </w:p>
          <w:p w14:paraId="5C1AA7F0" w14:textId="77777777" w:rsidR="00BF745D" w:rsidRDefault="00DF3BC7">
            <w:pPr>
              <w:pStyle w:val="TableContents"/>
              <w:numPr>
                <w:ilvl w:val="0"/>
                <w:numId w:val="5"/>
              </w:numPr>
              <w:rPr>
                <w:rFonts w:asciiTheme="minorHAnsi" w:hAnsiTheme="minorHAnsi"/>
                <w:sz w:val="22"/>
                <w:szCs w:val="22"/>
              </w:rPr>
            </w:pPr>
            <w:r>
              <w:rPr>
                <w:rFonts w:asciiTheme="minorHAnsi" w:hAnsiTheme="minorHAnsi"/>
                <w:sz w:val="22"/>
                <w:szCs w:val="22"/>
              </w:rPr>
              <w:t>Personnel have the skills needed to execute the methodology</w:t>
            </w:r>
          </w:p>
          <w:p w14:paraId="05A978A6" w14:textId="77777777" w:rsidR="00BF745D" w:rsidRDefault="00DF3BC7">
            <w:pPr>
              <w:pStyle w:val="TableContents"/>
              <w:numPr>
                <w:ilvl w:val="0"/>
                <w:numId w:val="6"/>
              </w:numPr>
              <w:rPr>
                <w:rFonts w:asciiTheme="minorHAnsi" w:hAnsiTheme="minorHAnsi"/>
                <w:sz w:val="22"/>
                <w:szCs w:val="22"/>
              </w:rPr>
            </w:pPr>
            <w:r>
              <w:rPr>
                <w:rFonts w:asciiTheme="minorHAnsi" w:hAnsiTheme="minorHAnsi"/>
                <w:sz w:val="22"/>
                <w:szCs w:val="22"/>
              </w:rPr>
              <w:t>CVs of the team members.</w:t>
            </w:r>
          </w:p>
        </w:tc>
        <w:tc>
          <w:tcPr>
            <w:tcW w:w="1360" w:type="dxa"/>
            <w:shd w:val="clear" w:color="auto" w:fill="auto"/>
            <w:vAlign w:val="center"/>
          </w:tcPr>
          <w:p w14:paraId="51863406" w14:textId="77777777" w:rsidR="00BF745D" w:rsidRDefault="00DF3BC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15</w:t>
            </w:r>
          </w:p>
        </w:tc>
      </w:tr>
      <w:tr w:rsidR="00BF745D" w14:paraId="049A1CE0" w14:textId="77777777">
        <w:trPr>
          <w:cantSplit/>
          <w:tblHeader/>
        </w:trPr>
        <w:tc>
          <w:tcPr>
            <w:tcW w:w="2430" w:type="dxa"/>
            <w:shd w:val="clear" w:color="auto" w:fill="auto"/>
            <w:vAlign w:val="center"/>
          </w:tcPr>
          <w:p w14:paraId="5AF914E0" w14:textId="77777777" w:rsidR="00BF745D" w:rsidRDefault="00DF3BC7">
            <w:pPr>
              <w:pStyle w:val="TableContents"/>
              <w:jc w:val="both"/>
              <w:rPr>
                <w:rFonts w:asciiTheme="minorHAnsi" w:hAnsiTheme="minorHAnsi"/>
                <w:sz w:val="22"/>
                <w:szCs w:val="22"/>
                <w:lang w:eastAsia="en-US"/>
              </w:rPr>
            </w:pPr>
            <w:r>
              <w:rPr>
                <w:rFonts w:asciiTheme="minorHAnsi" w:hAnsiTheme="minorHAnsi"/>
                <w:sz w:val="22"/>
                <w:szCs w:val="22"/>
                <w:lang w:eastAsia="en-US"/>
              </w:rPr>
              <w:t>Plant, equipment and tools</w:t>
            </w:r>
          </w:p>
        </w:tc>
        <w:tc>
          <w:tcPr>
            <w:tcW w:w="5367" w:type="dxa"/>
            <w:shd w:val="clear" w:color="auto" w:fill="auto"/>
          </w:tcPr>
          <w:p w14:paraId="27AC812D" w14:textId="77777777" w:rsidR="00271062" w:rsidRDefault="00DF3BC7">
            <w:pPr>
              <w:numPr>
                <w:ilvl w:val="0"/>
                <w:numId w:val="7"/>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Availability or evidence of availability of the necessary plant, equipment and tools to execute the tasks requested in the tender.</w:t>
            </w:r>
          </w:p>
          <w:p w14:paraId="20A2CCD0" w14:textId="1EB04FAD" w:rsidR="00BF745D" w:rsidRDefault="00271062">
            <w:pPr>
              <w:numPr>
                <w:ilvl w:val="0"/>
                <w:numId w:val="7"/>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Photos, engine/model number of plant and vehicle to be provided.</w:t>
            </w:r>
            <w:r w:rsidR="00DF3BC7">
              <w:rPr>
                <w:rFonts w:asciiTheme="minorHAnsi" w:eastAsiaTheme="minorEastAsia" w:hAnsiTheme="minorHAnsi"/>
                <w:color w:val="000000"/>
                <w:sz w:val="22"/>
                <w:lang w:val="en-GB"/>
              </w:rPr>
              <w:t xml:space="preserve">  </w:t>
            </w:r>
          </w:p>
        </w:tc>
        <w:tc>
          <w:tcPr>
            <w:tcW w:w="1360" w:type="dxa"/>
            <w:shd w:val="clear" w:color="auto" w:fill="auto"/>
            <w:vAlign w:val="center"/>
          </w:tcPr>
          <w:p w14:paraId="20980F92" w14:textId="77777777" w:rsidR="00BF745D" w:rsidRDefault="00DF3BC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15</w:t>
            </w:r>
          </w:p>
        </w:tc>
      </w:tr>
      <w:tr w:rsidR="00BF745D" w14:paraId="50CFCAF7" w14:textId="77777777">
        <w:trPr>
          <w:cantSplit/>
          <w:trHeight w:val="650"/>
          <w:tblHeader/>
        </w:trPr>
        <w:tc>
          <w:tcPr>
            <w:tcW w:w="7797" w:type="dxa"/>
            <w:gridSpan w:val="2"/>
            <w:shd w:val="clear" w:color="auto" w:fill="auto"/>
            <w:vAlign w:val="center"/>
          </w:tcPr>
          <w:p w14:paraId="27525FC5" w14:textId="77777777" w:rsidR="00BF745D" w:rsidRDefault="00DF3BC7">
            <w:pPr>
              <w:pStyle w:val="TableContents"/>
              <w:jc w:val="both"/>
              <w:rPr>
                <w:rFonts w:cs="Calibri"/>
              </w:rPr>
            </w:pPr>
            <w:r>
              <w:rPr>
                <w:rFonts w:cs="Calibri"/>
                <w:b/>
              </w:rPr>
              <w:t>Total Possible Technical Score</w:t>
            </w:r>
          </w:p>
        </w:tc>
        <w:tc>
          <w:tcPr>
            <w:tcW w:w="1360" w:type="dxa"/>
            <w:shd w:val="clear" w:color="auto" w:fill="auto"/>
            <w:vAlign w:val="center"/>
          </w:tcPr>
          <w:p w14:paraId="1E30CA5B" w14:textId="77777777" w:rsidR="00BF745D" w:rsidRDefault="00DF3BC7">
            <w:pPr>
              <w:pStyle w:val="TableContents"/>
              <w:jc w:val="center"/>
              <w:rPr>
                <w:rFonts w:cs="Calibri"/>
                <w:b/>
              </w:rPr>
            </w:pPr>
            <w:r>
              <w:rPr>
                <w:rFonts w:cs="Calibri"/>
                <w:b/>
              </w:rPr>
              <w:t>100</w:t>
            </w:r>
          </w:p>
        </w:tc>
      </w:tr>
    </w:tbl>
    <w:p w14:paraId="4EAA51A0" w14:textId="77777777" w:rsidR="00BF745D" w:rsidRDefault="00DF3BC7">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14:paraId="770A568A" w14:textId="77777777" w:rsidR="00BF745D" w:rsidRDefault="00DF3BC7">
      <w:pPr>
        <w:spacing w:before="120"/>
        <w:ind w:left="709"/>
        <w:rPr>
          <w:i/>
          <w:iCs/>
          <w:lang w:val="en-GB"/>
        </w:rPr>
      </w:pPr>
      <w:bookmarkStart w:id="10" w:name="_Hlk26878408"/>
      <w:r>
        <w:rPr>
          <w:rFonts w:ascii="Calibri" w:hAnsi="Calibri" w:cs="Calibri"/>
          <w:i/>
          <w:iCs/>
          <w:lang w:val="en-GB" w:eastAsia="ko-KR"/>
        </w:rPr>
        <w:t xml:space="preserve">tv = ts * tw, </w:t>
      </w:r>
      <w:r>
        <w:rPr>
          <w:i/>
          <w:iCs/>
          <w:u w:val="single"/>
          <w:lang w:val="en-GB"/>
        </w:rPr>
        <w:t>where</w:t>
      </w:r>
      <w:r>
        <w:rPr>
          <w:i/>
          <w:iCs/>
          <w:lang w:val="en-GB"/>
        </w:rPr>
        <w:t>:</w:t>
      </w:r>
    </w:p>
    <w:p w14:paraId="62A6F028" w14:textId="77777777" w:rsidR="00BF745D" w:rsidRDefault="00DF3BC7">
      <w:pPr>
        <w:pStyle w:val="ListParagraph"/>
        <w:ind w:leftChars="0" w:left="2160"/>
        <w:rPr>
          <w:lang w:val="en-GB"/>
        </w:rPr>
      </w:pPr>
      <w:r>
        <w:rPr>
          <w:lang w:val="en-GB"/>
        </w:rPr>
        <w:t>tv = total technical value</w:t>
      </w:r>
    </w:p>
    <w:p w14:paraId="39580A78" w14:textId="77777777" w:rsidR="00BF745D" w:rsidRDefault="00DF3BC7">
      <w:pPr>
        <w:pStyle w:val="ListParagraph"/>
        <w:ind w:leftChars="0" w:left="2160"/>
        <w:rPr>
          <w:lang w:val="en-GB"/>
        </w:rPr>
      </w:pPr>
      <w:r>
        <w:rPr>
          <w:lang w:val="en-GB"/>
        </w:rPr>
        <w:t>ts = technical result (technical score)</w:t>
      </w:r>
    </w:p>
    <w:p w14:paraId="01967291" w14:textId="77777777" w:rsidR="00BF745D" w:rsidRDefault="00DF3BC7">
      <w:pPr>
        <w:pStyle w:val="ListParagraph"/>
        <w:ind w:leftChars="0" w:left="2160"/>
        <w:rPr>
          <w:lang w:val="en-GB"/>
        </w:rPr>
      </w:pPr>
      <w:r>
        <w:rPr>
          <w:lang w:val="en-GB"/>
        </w:rPr>
        <w:t>tw = technical weight in % (technical weight)</w:t>
      </w:r>
    </w:p>
    <w:bookmarkEnd w:id="10"/>
    <w:p w14:paraId="03B5D768" w14:textId="77777777" w:rsidR="00BF745D" w:rsidRDefault="00DF3BC7">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2156322" w14:textId="77777777" w:rsidR="00BF745D" w:rsidRDefault="00DF3BC7">
      <w:pPr>
        <w:pStyle w:val="Heading3"/>
        <w:rPr>
          <w:lang w:val="en-GB"/>
        </w:rPr>
      </w:pPr>
      <w:bookmarkStart w:id="11" w:name="_Toc374271007"/>
      <w:r>
        <w:rPr>
          <w:lang w:val="en-GB"/>
        </w:rPr>
        <w:t>Evaluation of financial components</w:t>
      </w:r>
      <w:bookmarkEnd w:id="11"/>
    </w:p>
    <w:p w14:paraId="3988F716" w14:textId="77777777" w:rsidR="00BF745D" w:rsidRDefault="00DF3BC7">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567BD897" w14:textId="77777777" w:rsidR="00BF745D" w:rsidRDefault="00DF3BC7">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6830EB46" w14:textId="77777777" w:rsidR="00BF745D" w:rsidRDefault="00DF3BC7">
      <w:pPr>
        <w:pStyle w:val="ListParagraph"/>
        <w:ind w:leftChars="0" w:left="2160"/>
        <w:rPr>
          <w:lang w:val="en-GB"/>
        </w:rPr>
      </w:pPr>
      <w:r>
        <w:rPr>
          <w:lang w:val="en-GB"/>
        </w:rPr>
        <w:t>p = points for the financial Tender being evaluated</w:t>
      </w:r>
    </w:p>
    <w:p w14:paraId="37BED524" w14:textId="77777777" w:rsidR="00BF745D" w:rsidRDefault="00DF3BC7">
      <w:pPr>
        <w:pStyle w:val="ListParagraph"/>
        <w:ind w:leftChars="0" w:left="2160"/>
        <w:rPr>
          <w:lang w:val="en-GB"/>
        </w:rPr>
      </w:pPr>
      <w:r>
        <w:rPr>
          <w:lang w:val="en-GB"/>
        </w:rPr>
        <w:t>y = maximum number of points available for the financial Tender</w:t>
      </w:r>
    </w:p>
    <w:p w14:paraId="2F039175" w14:textId="77777777" w:rsidR="00BF745D" w:rsidRDefault="00DF3BC7">
      <w:pPr>
        <w:pStyle w:val="ListParagraph"/>
        <w:ind w:leftChars="0" w:left="2160"/>
        <w:rPr>
          <w:lang w:val="en-GB"/>
        </w:rPr>
      </w:pPr>
      <w:r>
        <w:rPr>
          <w:lang w:val="en-GB"/>
        </w:rPr>
        <w:t>x = price of the lowest priced Tender</w:t>
      </w:r>
    </w:p>
    <w:p w14:paraId="36F00501" w14:textId="77777777" w:rsidR="00BF745D" w:rsidRDefault="00DF3BC7">
      <w:pPr>
        <w:pStyle w:val="ListParagraph"/>
        <w:ind w:leftChars="900" w:left="2160"/>
        <w:rPr>
          <w:lang w:val="en-GB"/>
        </w:rPr>
      </w:pPr>
      <w:r>
        <w:rPr>
          <w:lang w:val="en-GB"/>
        </w:rPr>
        <w:t>z = price of the Tender being evaluated</w:t>
      </w:r>
    </w:p>
    <w:p w14:paraId="30FCC67D" w14:textId="77777777" w:rsidR="00BF745D" w:rsidRDefault="00DF3BC7">
      <w:pPr>
        <w:spacing w:before="120"/>
        <w:rPr>
          <w:rFonts w:ascii="Calibri" w:hAnsi="Calibri" w:cs="Calibri"/>
          <w:lang w:val="en-GB" w:eastAsia="ko-KR"/>
        </w:rPr>
      </w:pPr>
      <w:r>
        <w:rPr>
          <w:rFonts w:ascii="Calibri" w:hAnsi="Calibri" w:cs="Calibri"/>
          <w:lang w:val="en-GB" w:eastAsia="ko-KR"/>
        </w:rPr>
        <w:lastRenderedPageBreak/>
        <w:t>This is integrated in the final evaluation of technical and financial components, below.</w:t>
      </w:r>
    </w:p>
    <w:p w14:paraId="6C577C0E" w14:textId="77777777" w:rsidR="00BF745D" w:rsidRDefault="00DF3BC7">
      <w:pPr>
        <w:pStyle w:val="Heading3"/>
        <w:rPr>
          <w:lang w:val="en-GB"/>
        </w:rPr>
      </w:pPr>
      <w:bookmarkStart w:id="12" w:name="_Toc374271008"/>
      <w:r>
        <w:rPr>
          <w:lang w:val="en-GB"/>
        </w:rPr>
        <w:t>Evaluation of technical and financial components for total scoring</w:t>
      </w:r>
      <w:bookmarkEnd w:id="12"/>
    </w:p>
    <w:p w14:paraId="733F0C56" w14:textId="77777777" w:rsidR="00BF745D" w:rsidRDefault="00DF3BC7">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54C924C5" w14:textId="77777777" w:rsidR="00BF745D" w:rsidRDefault="00DF3BC7">
      <w:pPr>
        <w:spacing w:before="120"/>
        <w:ind w:left="709"/>
        <w:rPr>
          <w:rFonts w:ascii="Calibri" w:hAnsi="Calibri"/>
          <w:b/>
          <w:lang w:val="en-GB"/>
        </w:rPr>
      </w:pPr>
      <w:bookmarkStart w:id="13" w:name="_Hlk26878494"/>
      <w:r>
        <w:rPr>
          <w:rFonts w:ascii="Calibri" w:hAnsi="Calibri"/>
          <w:b/>
          <w:lang w:val="en-GB"/>
        </w:rPr>
        <w:t>E = (ts * tw) + ((tc / lc) * fw)</w:t>
      </w:r>
      <w:r>
        <w:rPr>
          <w:rFonts w:ascii="Calibri" w:hAnsi="Calibri"/>
          <w:lang w:val="en-GB"/>
        </w:rPr>
        <w:t>, where</w:t>
      </w:r>
    </w:p>
    <w:p w14:paraId="43947833" w14:textId="77777777" w:rsidR="00BF745D" w:rsidRDefault="00DF3BC7">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31D4262D" w14:textId="77777777" w:rsidR="00BF745D" w:rsidRDefault="00DF3BC7">
      <w:pPr>
        <w:ind w:left="1701"/>
        <w:rPr>
          <w:rFonts w:ascii="Calibri" w:hAnsi="Calibri"/>
          <w:sz w:val="20"/>
          <w:szCs w:val="20"/>
          <w:lang w:val="en-GB"/>
        </w:rPr>
      </w:pPr>
      <w:bookmarkStart w:id="14" w:name="_Hlk26877853"/>
      <w:r>
        <w:rPr>
          <w:rFonts w:ascii="Calibri" w:hAnsi="Calibri"/>
          <w:sz w:val="20"/>
          <w:szCs w:val="20"/>
          <w:lang w:val="en-GB"/>
        </w:rPr>
        <w:t>ts = technical result (technical score)</w:t>
      </w:r>
    </w:p>
    <w:p w14:paraId="32C96A89" w14:textId="77777777" w:rsidR="00BF745D" w:rsidRDefault="00DF3BC7">
      <w:pPr>
        <w:ind w:left="1701"/>
        <w:rPr>
          <w:rFonts w:ascii="Calibri" w:hAnsi="Calibri"/>
          <w:sz w:val="20"/>
          <w:szCs w:val="20"/>
          <w:lang w:val="en-GB"/>
        </w:rPr>
      </w:pPr>
      <w:r>
        <w:rPr>
          <w:rFonts w:ascii="Calibri" w:hAnsi="Calibri"/>
          <w:sz w:val="20"/>
          <w:szCs w:val="20"/>
          <w:lang w:val="en-GB"/>
        </w:rPr>
        <w:t>tw = technical weight in % (technical weight)</w:t>
      </w:r>
    </w:p>
    <w:bookmarkEnd w:id="14"/>
    <w:p w14:paraId="7408C99B" w14:textId="77777777" w:rsidR="00BF745D" w:rsidRDefault="00DF3BC7">
      <w:pPr>
        <w:ind w:left="1701"/>
        <w:rPr>
          <w:rFonts w:ascii="Calibri" w:hAnsi="Calibri"/>
          <w:sz w:val="20"/>
          <w:szCs w:val="20"/>
          <w:lang w:val="en-GB"/>
        </w:rPr>
      </w:pPr>
      <w:r>
        <w:rPr>
          <w:rFonts w:ascii="Calibri" w:hAnsi="Calibri"/>
          <w:sz w:val="20"/>
          <w:szCs w:val="20"/>
          <w:lang w:val="en-GB"/>
        </w:rPr>
        <w:t>lc = cost of the lowest financial Tender (lowest cost)</w:t>
      </w:r>
    </w:p>
    <w:p w14:paraId="102B3639" w14:textId="77777777" w:rsidR="00BF745D" w:rsidRDefault="00DF3BC7">
      <w:pPr>
        <w:ind w:left="1701"/>
        <w:rPr>
          <w:rFonts w:ascii="Calibri" w:hAnsi="Calibri"/>
          <w:sz w:val="20"/>
          <w:szCs w:val="20"/>
          <w:lang w:val="en-GB"/>
        </w:rPr>
      </w:pPr>
      <w:r>
        <w:rPr>
          <w:rFonts w:ascii="Calibri" w:hAnsi="Calibri"/>
          <w:sz w:val="20"/>
          <w:szCs w:val="20"/>
          <w:lang w:val="en-GB"/>
        </w:rPr>
        <w:t>tc = cost of the Tender being evaluated (tender cost)</w:t>
      </w:r>
      <w:bookmarkEnd w:id="13"/>
    </w:p>
    <w:p w14:paraId="64CBE65F" w14:textId="77777777" w:rsidR="00BF745D" w:rsidRDefault="00DF3BC7">
      <w:pPr>
        <w:ind w:left="1701"/>
        <w:rPr>
          <w:rFonts w:ascii="Calibri" w:hAnsi="Calibri"/>
          <w:sz w:val="20"/>
          <w:szCs w:val="20"/>
          <w:lang w:val="en-GB"/>
        </w:rPr>
      </w:pPr>
      <w:r>
        <w:rPr>
          <w:rFonts w:ascii="Calibri" w:hAnsi="Calibri"/>
          <w:sz w:val="20"/>
          <w:szCs w:val="20"/>
          <w:lang w:val="en-GB"/>
        </w:rPr>
        <w:t>fw = financial weight</w:t>
      </w:r>
    </w:p>
    <w:p w14:paraId="7D51B728" w14:textId="77777777" w:rsidR="00BF745D" w:rsidRDefault="00DF3BC7">
      <w:pPr>
        <w:pStyle w:val="Heading3"/>
        <w:rPr>
          <w:lang w:val="en-GB"/>
        </w:rPr>
      </w:pPr>
      <w:r>
        <w:rPr>
          <w:lang w:val="en-GB"/>
        </w:rPr>
        <w:t>Equal scoring result</w:t>
      </w:r>
    </w:p>
    <w:p w14:paraId="42EC61E8" w14:textId="77777777" w:rsidR="00BF745D" w:rsidRDefault="00DF3BC7">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0174DC2C" w14:textId="77777777" w:rsidR="00BF745D" w:rsidRDefault="00DF3BC7">
      <w:pPr>
        <w:pStyle w:val="ListParagraph"/>
        <w:numPr>
          <w:ilvl w:val="0"/>
          <w:numId w:val="8"/>
        </w:numPr>
        <w:spacing w:before="120"/>
        <w:ind w:leftChars="0"/>
        <w:rPr>
          <w:rFonts w:cs="Calibri"/>
          <w:lang w:val="en-GB"/>
        </w:rPr>
      </w:pPr>
      <w:r>
        <w:rPr>
          <w:lang w:val="en-GB"/>
        </w:rPr>
        <w:t>The highest technical score is awarded the Contract</w:t>
      </w:r>
    </w:p>
    <w:p w14:paraId="7B2F441F" w14:textId="77777777" w:rsidR="00BF745D" w:rsidRDefault="00DF3BC7">
      <w:pPr>
        <w:pStyle w:val="ListParagraph"/>
        <w:numPr>
          <w:ilvl w:val="0"/>
          <w:numId w:val="8"/>
        </w:numPr>
        <w:spacing w:before="120"/>
        <w:ind w:leftChars="0"/>
        <w:rPr>
          <w:rFonts w:cs="Calibri"/>
          <w:lang w:val="en-GB"/>
        </w:rPr>
      </w:pPr>
      <w:r>
        <w:rPr>
          <w:lang w:val="en-GB"/>
        </w:rPr>
        <w:t>If still equal, the equally scored Tenderers will be invited to submit a ‘Best and Final Tender’ on the financial component</w:t>
      </w:r>
    </w:p>
    <w:p w14:paraId="5F5545AF" w14:textId="77777777" w:rsidR="00BF745D" w:rsidRDefault="00DF3BC7">
      <w:pPr>
        <w:pStyle w:val="ListParagraph"/>
        <w:numPr>
          <w:ilvl w:val="0"/>
          <w:numId w:val="8"/>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655F29A8" w14:textId="77777777" w:rsidR="00BF745D" w:rsidRDefault="00BF745D">
      <w:pPr>
        <w:spacing w:before="120"/>
        <w:jc w:val="both"/>
        <w:rPr>
          <w:rFonts w:ascii="Calibri" w:hAnsi="Calibri" w:cs="Calibri"/>
          <w:lang w:val="en-GB"/>
        </w:rPr>
      </w:pPr>
    </w:p>
    <w:sectPr w:rsidR="00BF745D">
      <w:footerReference w:type="default" r:id="rId12"/>
      <w:headerReference w:type="first" r:id="rId13"/>
      <w:type w:val="oddPage"/>
      <w:pgSz w:w="11907" w:h="16839"/>
      <w:pgMar w:top="1135" w:right="1152" w:bottom="1080" w:left="1152" w:header="284"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CFF" w16cex:dateUtc="2021-04-12T00:35:00Z"/>
  <w16cex:commentExtensible w16cex:durableId="241EBCF1" w16cex:dateUtc="2021-04-12T0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452766" w16cid:durableId="241EBCFF"/>
  <w16cid:commentId w16cid:paraId="6B2EBFF4" w16cid:durableId="241EBC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DACE9" w14:textId="77777777" w:rsidR="00DF3BC7" w:rsidRDefault="00DF3BC7">
      <w:r>
        <w:separator/>
      </w:r>
    </w:p>
  </w:endnote>
  <w:endnote w:type="continuationSeparator" w:id="0">
    <w:p w14:paraId="281E9937" w14:textId="77777777" w:rsidR="00DF3BC7" w:rsidRDefault="00DF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42EBE" w14:textId="77777777" w:rsidR="00BF745D" w:rsidRDefault="00DF3BC7">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F3113" w:rsidRPr="008F3113">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F3113" w:rsidRPr="008F3113">
      <w:rPr>
        <w:noProof/>
        <w:color w:val="17365D" w:themeColor="text2" w:themeShade="BF"/>
        <w:lang w:val="sv-SE"/>
      </w:rPr>
      <w:t>4</w:t>
    </w:r>
    <w:r>
      <w:rPr>
        <w:color w:val="17365D" w:themeColor="text2" w:themeShade="BF"/>
      </w:rPr>
      <w:fldChar w:fldCharType="end"/>
    </w:r>
  </w:p>
  <w:p w14:paraId="35F210F5" w14:textId="77777777" w:rsidR="00BF745D" w:rsidRDefault="00DF3BC7">
    <w:pPr>
      <w:pStyle w:val="Footer"/>
    </w:pPr>
    <w:r>
      <w:fldChar w:fldCharType="begin"/>
    </w:r>
    <w:r>
      <w:instrText xml:space="preserve"> DATE \@ "yyyy-MM-dd" </w:instrText>
    </w:r>
    <w:r>
      <w:fldChar w:fldCharType="separate"/>
    </w:r>
    <w:r w:rsidR="008F3113">
      <w:rPr>
        <w:noProof/>
      </w:rPr>
      <w:t>2021-05-21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16400" w14:textId="77777777" w:rsidR="00DF3BC7" w:rsidRDefault="00DF3BC7">
      <w:r>
        <w:separator/>
      </w:r>
    </w:p>
  </w:footnote>
  <w:footnote w:type="continuationSeparator" w:id="0">
    <w:p w14:paraId="288D11CC" w14:textId="77777777" w:rsidR="00DF3BC7" w:rsidRDefault="00DF3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5796" w14:textId="77777777" w:rsidR="00BF745D" w:rsidRDefault="00DF3BC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3B4AAF80" wp14:editId="3B3B8682">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theme="minorHAnsi"/>
        <w:szCs w:val="24"/>
      </w:rPr>
      <w:fldChar w:fldCharType="begin"/>
    </w:r>
    <w:r>
      <w:rPr>
        <w:rFonts w:asciiTheme="minorHAnsi" w:hAnsiTheme="minorHAnsi" w:cstheme="minorHAnsi"/>
        <w:szCs w:val="24"/>
      </w:rPr>
      <w:instrText xml:space="preserve"> REF Number \h  \* MERGEFORMAT </w:instrText>
    </w:r>
    <w:r>
      <w:rPr>
        <w:rFonts w:asciiTheme="minorHAnsi" w:hAnsiTheme="minorHAnsi" w:cstheme="minorHAnsi"/>
        <w:szCs w:val="24"/>
      </w:rPr>
    </w:r>
    <w:r>
      <w:rPr>
        <w:rFonts w:asciiTheme="minorHAnsi" w:hAnsiTheme="minorHAnsi" w:cstheme="minorHAnsi"/>
        <w:szCs w:val="24"/>
      </w:rPr>
      <w:fldChar w:fldCharType="separate"/>
    </w:r>
    <w:r>
      <w:rPr>
        <w:rStyle w:val="Strong"/>
        <w:rFonts w:asciiTheme="minorHAnsi" w:hAnsiTheme="minorHAnsi" w:cstheme="minorHAnsi"/>
        <w:szCs w:val="24"/>
      </w:rPr>
      <w:t>RFQ-MXXX-2020-000</w:t>
    </w:r>
    <w:r>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BE73DE"/>
    <w:multiLevelType w:val="multilevel"/>
    <w:tmpl w:val="14BE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1"/>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1062"/>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6131"/>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113"/>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B77CE"/>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6016"/>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BF745D"/>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598A"/>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3BC7"/>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6D2C0D7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C2C194"/>
  <w15:docId w15:val="{36082F79-AD27-4659-8E5F-5F20D7999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Heading3Char">
    <w:name w:val="Heading 3 Char"/>
    <w:basedOn w:val="DefaultParagraphFont"/>
    <w:link w:val="Heading3"/>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5.xml><?xml version="1.0" encoding="utf-8"?>
<ds:datastoreItem xmlns:ds="http://schemas.openxmlformats.org/officeDocument/2006/customXml" ds:itemID="{EEB4D5D2-3A49-44CE-A5A0-87EDC22D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833</Words>
  <Characters>4433</Characters>
  <Application>Microsoft Office Word</Application>
  <DocSecurity>0</DocSecurity>
  <Lines>36</Lines>
  <Paragraphs>10</Paragraphs>
  <ScaleCrop>false</ScaleCrop>
  <Company>PricewaterhouseCoopers</Company>
  <LinksUpToDate>false</LinksUpToDate>
  <CharactersWithSpaces>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2021-03-16T04:53:00Z</dcterms:created>
  <dcterms:modified xsi:type="dcterms:W3CDTF">2021-05-21T02:38:00Z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